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E3349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20469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204693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0AD58DB8" w:rsidR="00CC0F7C" w:rsidRPr="005B4D24" w:rsidRDefault="00950AA2" w:rsidP="00167724">
      <w:pPr>
        <w:spacing w:line="276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</w:t>
      </w:r>
      <w:r w:rsidR="00716673">
        <w:rPr>
          <w:rFonts w:ascii="Arial" w:hAnsi="Arial" w:cs="Arial"/>
          <w:sz w:val="24"/>
          <w:szCs w:val="24"/>
          <w:lang w:val="el-GR"/>
        </w:rPr>
        <w:t>0</w:t>
      </w:r>
      <w:r w:rsidR="00167724" w:rsidRPr="00887534">
        <w:rPr>
          <w:rFonts w:ascii="Arial" w:hAnsi="Arial" w:cs="Arial"/>
          <w:sz w:val="24"/>
          <w:szCs w:val="24"/>
          <w:lang w:val="el-GR"/>
        </w:rPr>
        <w:t>5</w:t>
      </w:r>
      <w:r w:rsidR="00B72EEF" w:rsidRPr="00C96DAD">
        <w:rPr>
          <w:rFonts w:ascii="Arial" w:hAnsi="Arial" w:cs="Arial"/>
          <w:sz w:val="24"/>
          <w:szCs w:val="24"/>
          <w:lang w:val="el-GR"/>
        </w:rPr>
        <w:t xml:space="preserve"> </w:t>
      </w:r>
      <w:r w:rsidR="0066203E">
        <w:rPr>
          <w:rFonts w:ascii="Arial" w:hAnsi="Arial" w:cs="Arial"/>
          <w:sz w:val="24"/>
          <w:szCs w:val="24"/>
          <w:lang w:val="el-GR"/>
        </w:rPr>
        <w:t>Αυγούστου</w:t>
      </w:r>
      <w:r w:rsidR="000245EA">
        <w:rPr>
          <w:rFonts w:ascii="Arial" w:hAnsi="Arial" w:cs="Arial"/>
          <w:sz w:val="24"/>
          <w:szCs w:val="24"/>
          <w:lang w:val="el-GR"/>
        </w:rPr>
        <w:t>,</w:t>
      </w:r>
      <w:r w:rsidR="00E346E3">
        <w:rPr>
          <w:rFonts w:ascii="Arial" w:hAnsi="Arial" w:cs="Arial"/>
          <w:sz w:val="24"/>
          <w:szCs w:val="24"/>
          <w:lang w:val="el-GR"/>
        </w:rPr>
        <w:t xml:space="preserve">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8ED9516" w14:textId="77777777" w:rsidR="00716673" w:rsidRDefault="003E3349" w:rsidP="00716673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Pr="003E33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1336E02" w14:textId="1139292E" w:rsidR="003E3349" w:rsidRDefault="003F3EA3" w:rsidP="00716673">
      <w:pPr>
        <w:spacing w:before="100" w:beforeAutospacing="1" w:after="100" w:afterAutospacing="1" w:line="276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</w:t>
      </w:r>
      <w:r w:rsidR="003E3349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 xml:space="preserve">ιάταγμα αναστολής λειτουργίας υποστατικού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που λειτουργούσε χωρίς άδεια από την αρμόδια Αρχή</w:t>
      </w:r>
    </w:p>
    <w:p w14:paraId="5D103285" w14:textId="46E1BD1C" w:rsidR="003E3349" w:rsidRDefault="003E3349" w:rsidP="0071667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eastAsia="Calibri" w:hAnsi="Arial" w:cs="Arial"/>
          <w:sz w:val="24"/>
          <w:szCs w:val="24"/>
          <w:lang w:val="el-GR"/>
        </w:rPr>
        <w:t xml:space="preserve">Προσωρινό διάταγμα αναστολής λειτουργίας υποστατικού, εξέδωσε </w:t>
      </w:r>
      <w:r w:rsidR="00716673">
        <w:rPr>
          <w:rFonts w:ascii="Arial" w:eastAsia="Calibri" w:hAnsi="Arial" w:cs="Arial"/>
          <w:sz w:val="24"/>
          <w:szCs w:val="24"/>
          <w:lang w:val="el-GR"/>
        </w:rPr>
        <w:t xml:space="preserve">σήμερα </w:t>
      </w:r>
      <w:r>
        <w:rPr>
          <w:rFonts w:ascii="Arial" w:eastAsia="Calibri" w:hAnsi="Arial" w:cs="Arial"/>
          <w:sz w:val="24"/>
          <w:szCs w:val="24"/>
          <w:lang w:val="el-GR"/>
        </w:rPr>
        <w:t>το Επαρχιακό Δικαστήριο</w:t>
      </w:r>
      <w:r w:rsidRPr="003E3349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l-GR"/>
        </w:rPr>
        <w:t>Αμμοχώστου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, μετά από αίτημα που υπέβαλε η Αστυνομία, σε σχέση με υπόθεση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λειτουργίας του υποστατικού και πώλησης </w:t>
      </w:r>
      <w:r w:rsidR="00716673">
        <w:rPr>
          <w:rFonts w:ascii="Arial" w:eastAsia="Calibri" w:hAnsi="Arial" w:cs="Arial"/>
          <w:sz w:val="24"/>
          <w:szCs w:val="24"/>
          <w:lang w:val="el-GR"/>
        </w:rPr>
        <w:t>οινοπνευματωδών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ποτών, χωρίς άδεια από την αρμόδια Αρχή.</w:t>
      </w:r>
    </w:p>
    <w:p w14:paraId="376486F2" w14:textId="77777777" w:rsidR="00716673" w:rsidRDefault="003E3349" w:rsidP="0071667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  <w:t xml:space="preserve">Πρόκειται για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μπυραρία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στην </w:t>
      </w:r>
      <w:r>
        <w:rPr>
          <w:rFonts w:ascii="Arial" w:eastAsia="Calibri" w:hAnsi="Arial" w:cs="Arial"/>
          <w:sz w:val="24"/>
          <w:szCs w:val="24"/>
          <w:lang w:val="el-GR"/>
        </w:rPr>
        <w:t>περιοχή Αγίας Νάπας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, όπου κατά τη διάρκεια ελέγχου από μέλη του ΟΠΕ </w:t>
      </w:r>
      <w:r w:rsidR="003F3EA3">
        <w:rPr>
          <w:rFonts w:ascii="Arial" w:eastAsia="Calibri" w:hAnsi="Arial" w:cs="Arial"/>
          <w:sz w:val="24"/>
          <w:szCs w:val="24"/>
          <w:lang w:val="el-GR"/>
        </w:rPr>
        <w:t>Αμμοχώστου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3F3EA3">
        <w:rPr>
          <w:rFonts w:ascii="Arial" w:eastAsia="Calibri" w:hAnsi="Arial" w:cs="Arial"/>
          <w:sz w:val="24"/>
          <w:szCs w:val="24"/>
          <w:lang w:val="el-GR"/>
        </w:rPr>
        <w:t xml:space="preserve">τόσο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στις </w:t>
      </w:r>
      <w:r w:rsidR="003F3EA3">
        <w:rPr>
          <w:rFonts w:ascii="Arial" w:eastAsia="Calibri" w:hAnsi="Arial" w:cs="Arial"/>
          <w:sz w:val="24"/>
          <w:szCs w:val="24"/>
          <w:lang w:val="el-GR"/>
        </w:rPr>
        <w:t>02</w:t>
      </w:r>
      <w:r w:rsidR="00716673">
        <w:rPr>
          <w:rFonts w:ascii="Arial" w:eastAsia="Calibri" w:hAnsi="Arial" w:cs="Arial"/>
          <w:sz w:val="24"/>
          <w:szCs w:val="24"/>
          <w:lang w:val="el-GR"/>
        </w:rPr>
        <w:t xml:space="preserve"> όσο και στις 04 </w:t>
      </w:r>
      <w:r w:rsidR="003F3EA3">
        <w:rPr>
          <w:rFonts w:ascii="Arial" w:eastAsia="Calibri" w:hAnsi="Arial" w:cs="Arial"/>
          <w:sz w:val="24"/>
          <w:szCs w:val="24"/>
          <w:lang w:val="el-GR"/>
        </w:rPr>
        <w:t>Αυγούστου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3F3EA3">
        <w:rPr>
          <w:rFonts w:ascii="Arial" w:eastAsia="Calibri" w:hAnsi="Arial" w:cs="Arial"/>
          <w:sz w:val="24"/>
          <w:szCs w:val="24"/>
          <w:lang w:val="el-GR"/>
        </w:rPr>
        <w:t>διαπιστώθηκε ότι το υποστατικό λειτουργούσε χωρίς την απαραίτητη άδεια από τ</w:t>
      </w:r>
      <w:r w:rsidR="00716673">
        <w:rPr>
          <w:rFonts w:ascii="Arial" w:eastAsia="Calibri" w:hAnsi="Arial" w:cs="Arial"/>
          <w:sz w:val="24"/>
          <w:szCs w:val="24"/>
          <w:lang w:val="el-GR"/>
        </w:rPr>
        <w:t>ην αρμόδια Αρχή</w:t>
      </w:r>
      <w:r w:rsidR="003F3EA3">
        <w:rPr>
          <w:rFonts w:ascii="Arial" w:eastAsia="Calibri" w:hAnsi="Arial" w:cs="Arial"/>
          <w:sz w:val="24"/>
          <w:szCs w:val="24"/>
          <w:lang w:val="el-GR"/>
        </w:rPr>
        <w:t>. Διαπιστώθηκε επ</w:t>
      </w:r>
      <w:r w:rsidR="00716673">
        <w:rPr>
          <w:rFonts w:ascii="Arial" w:eastAsia="Calibri" w:hAnsi="Arial" w:cs="Arial"/>
          <w:sz w:val="24"/>
          <w:szCs w:val="24"/>
          <w:lang w:val="el-GR"/>
        </w:rPr>
        <w:t xml:space="preserve">ιπρόσθετα </w:t>
      </w:r>
      <w:r w:rsidR="003F3EA3">
        <w:rPr>
          <w:rFonts w:ascii="Arial" w:eastAsia="Calibri" w:hAnsi="Arial" w:cs="Arial"/>
          <w:sz w:val="24"/>
          <w:szCs w:val="24"/>
          <w:lang w:val="el-GR"/>
        </w:rPr>
        <w:t>ότι στο υποστατικό εκθέτονταν και πωλούνταν οινοπνευματώδη ποτά</w:t>
      </w:r>
      <w:r w:rsidR="00716673">
        <w:rPr>
          <w:rFonts w:ascii="Arial" w:eastAsia="Calibri" w:hAnsi="Arial" w:cs="Arial"/>
          <w:sz w:val="24"/>
          <w:szCs w:val="24"/>
          <w:lang w:val="el-GR"/>
        </w:rPr>
        <w:t>, επίσης χωρίς την απαραίτητη άδεια από την αρμόδια Αρχή.</w:t>
      </w:r>
    </w:p>
    <w:p w14:paraId="1BAD69AC" w14:textId="77777777" w:rsidR="00716673" w:rsidRDefault="00716673" w:rsidP="00716673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 xml:space="preserve">Μετά και την καταχώρηση </w:t>
      </w:r>
      <w:r w:rsidR="003E3349">
        <w:rPr>
          <w:rFonts w:ascii="Arial" w:eastAsia="Calibri" w:hAnsi="Arial" w:cs="Arial"/>
          <w:sz w:val="24"/>
          <w:szCs w:val="24"/>
          <w:lang w:val="el-GR"/>
        </w:rPr>
        <w:t>υπόθεση</w:t>
      </w:r>
      <w:r>
        <w:rPr>
          <w:rFonts w:ascii="Arial" w:eastAsia="Calibri" w:hAnsi="Arial" w:cs="Arial"/>
          <w:sz w:val="24"/>
          <w:szCs w:val="24"/>
          <w:lang w:val="el-GR"/>
        </w:rPr>
        <w:t>ς για εκδίκαση από το Επαρχιακό Δικαστήριο Αμμοχώστου</w:t>
      </w:r>
      <w:r w:rsidR="003E3349">
        <w:rPr>
          <w:rFonts w:ascii="Arial" w:eastAsia="Calibri" w:hAnsi="Arial" w:cs="Arial"/>
          <w:sz w:val="24"/>
          <w:szCs w:val="24"/>
          <w:lang w:val="el-GR"/>
        </w:rPr>
        <w:t>, η Αστυνομία</w:t>
      </w:r>
      <w:r>
        <w:rPr>
          <w:rFonts w:ascii="Arial" w:eastAsia="Calibri" w:hAnsi="Arial" w:cs="Arial"/>
          <w:sz w:val="24"/>
          <w:szCs w:val="24"/>
          <w:lang w:val="el-GR"/>
        </w:rPr>
        <w:t>, μέσω του Αστυνομικού Σταθμού Αγίας Νάπας,</w:t>
      </w:r>
      <w:r w:rsidR="003E3349">
        <w:rPr>
          <w:rFonts w:ascii="Arial" w:eastAsia="Calibri" w:hAnsi="Arial" w:cs="Arial"/>
          <w:sz w:val="24"/>
          <w:szCs w:val="24"/>
          <w:lang w:val="el-GR"/>
        </w:rPr>
        <w:t xml:space="preserve"> υπέβαλε αίτηση στο Δικαστήριο, για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έκδοση διατάγματος </w:t>
      </w:r>
      <w:r w:rsidR="003E3349">
        <w:rPr>
          <w:rFonts w:ascii="Arial" w:eastAsia="Calibri" w:hAnsi="Arial" w:cs="Arial"/>
          <w:sz w:val="24"/>
          <w:szCs w:val="24"/>
          <w:lang w:val="el-GR"/>
        </w:rPr>
        <w:t>προσωρινή</w:t>
      </w:r>
      <w:r>
        <w:rPr>
          <w:rFonts w:ascii="Arial" w:eastAsia="Calibri" w:hAnsi="Arial" w:cs="Arial"/>
          <w:sz w:val="24"/>
          <w:szCs w:val="24"/>
          <w:lang w:val="el-GR"/>
        </w:rPr>
        <w:t>ς</w:t>
      </w:r>
      <w:r w:rsidR="003E3349">
        <w:rPr>
          <w:rFonts w:ascii="Arial" w:eastAsia="Calibri" w:hAnsi="Arial" w:cs="Arial"/>
          <w:sz w:val="24"/>
          <w:szCs w:val="24"/>
          <w:lang w:val="el-GR"/>
        </w:rPr>
        <w:t xml:space="preserve"> αναστολή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ς της λειτουργίας </w:t>
      </w:r>
      <w:r w:rsidR="003E3349">
        <w:rPr>
          <w:rFonts w:ascii="Arial" w:eastAsia="Calibri" w:hAnsi="Arial" w:cs="Arial"/>
          <w:sz w:val="24"/>
          <w:szCs w:val="24"/>
          <w:lang w:val="el-GR"/>
        </w:rPr>
        <w:t>του υποστατικού.</w:t>
      </w:r>
    </w:p>
    <w:p w14:paraId="5BA9DDD7" w14:textId="66BBB9A2" w:rsidR="003E3349" w:rsidRDefault="003E3349" w:rsidP="00716673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>Αφού το Δικαστήριο εξέτασε το αίτημα της Αστυνομίας, εξέδωσε προσωρινό διάταγμα αναστολής</w:t>
      </w:r>
      <w:r w:rsidR="00716673">
        <w:rPr>
          <w:rFonts w:ascii="Arial" w:eastAsia="Calibri" w:hAnsi="Arial" w:cs="Arial"/>
          <w:sz w:val="24"/>
          <w:szCs w:val="24"/>
          <w:lang w:val="el-GR"/>
        </w:rPr>
        <w:t xml:space="preserve"> της λειτουργίας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του υποστατικού μέχρι την εκδίκαση της υπόθεσης</w:t>
      </w:r>
      <w:r w:rsidR="00716673">
        <w:rPr>
          <w:rFonts w:ascii="Arial" w:eastAsia="Calibri" w:hAnsi="Arial" w:cs="Arial"/>
          <w:sz w:val="24"/>
          <w:szCs w:val="24"/>
          <w:lang w:val="el-GR"/>
        </w:rPr>
        <w:t xml:space="preserve"> στις 10 Αυγούστου</w:t>
      </w:r>
      <w:r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4ACD6700" w14:textId="77777777" w:rsidR="00716673" w:rsidRDefault="00716673" w:rsidP="00716673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14:paraId="7618152B" w14:textId="6F5E2CB7" w:rsidR="00CC0F7C" w:rsidRPr="001E40A0" w:rsidRDefault="001E40A0" w:rsidP="001E40A0">
      <w:pPr>
        <w:spacing w:before="100" w:beforeAutospacing="1" w:after="100" w:afterAutospacing="1" w:line="360" w:lineRule="auto"/>
        <w:ind w:firstLine="720"/>
        <w:jc w:val="right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569C5"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F56D0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411B" w14:textId="77777777" w:rsidR="00D143EA" w:rsidRDefault="00D143EA" w:rsidP="00404DCD">
      <w:pPr>
        <w:spacing w:after="0" w:line="240" w:lineRule="auto"/>
      </w:pPr>
      <w:r>
        <w:separator/>
      </w:r>
    </w:p>
  </w:endnote>
  <w:endnote w:type="continuationSeparator" w:id="0">
    <w:p w14:paraId="291009ED" w14:textId="77777777" w:rsidR="00D143EA" w:rsidRDefault="00D143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3E3349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3E3349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6649" w14:textId="77777777" w:rsidR="00D143EA" w:rsidRDefault="00D143EA" w:rsidP="00404DCD">
      <w:pPr>
        <w:spacing w:after="0" w:line="240" w:lineRule="auto"/>
      </w:pPr>
      <w:r>
        <w:separator/>
      </w:r>
    </w:p>
  </w:footnote>
  <w:footnote w:type="continuationSeparator" w:id="0">
    <w:p w14:paraId="1BA78A3F" w14:textId="77777777" w:rsidR="00D143EA" w:rsidRDefault="00D143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52721"/>
    <w:rsid w:val="00060672"/>
    <w:rsid w:val="0006236B"/>
    <w:rsid w:val="00072D3B"/>
    <w:rsid w:val="00081139"/>
    <w:rsid w:val="00090329"/>
    <w:rsid w:val="000A505C"/>
    <w:rsid w:val="000A5670"/>
    <w:rsid w:val="000A79B9"/>
    <w:rsid w:val="000E1FD8"/>
    <w:rsid w:val="000E7FCD"/>
    <w:rsid w:val="000F0DE2"/>
    <w:rsid w:val="000F2220"/>
    <w:rsid w:val="000F6A7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3BAB"/>
    <w:rsid w:val="00177EE4"/>
    <w:rsid w:val="001805D8"/>
    <w:rsid w:val="00192C96"/>
    <w:rsid w:val="00192FD6"/>
    <w:rsid w:val="00195885"/>
    <w:rsid w:val="001B124E"/>
    <w:rsid w:val="001B19BC"/>
    <w:rsid w:val="001B35F7"/>
    <w:rsid w:val="001C2C39"/>
    <w:rsid w:val="001C3C06"/>
    <w:rsid w:val="001E40A0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21350"/>
    <w:rsid w:val="00232EF4"/>
    <w:rsid w:val="00233BDA"/>
    <w:rsid w:val="00237E01"/>
    <w:rsid w:val="00241382"/>
    <w:rsid w:val="00246B07"/>
    <w:rsid w:val="002735B7"/>
    <w:rsid w:val="002903F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452D2"/>
    <w:rsid w:val="00352FF4"/>
    <w:rsid w:val="003569C5"/>
    <w:rsid w:val="00360C82"/>
    <w:rsid w:val="003640D2"/>
    <w:rsid w:val="00393604"/>
    <w:rsid w:val="003A3463"/>
    <w:rsid w:val="003A4FBF"/>
    <w:rsid w:val="003A7604"/>
    <w:rsid w:val="003E3349"/>
    <w:rsid w:val="003E4843"/>
    <w:rsid w:val="003F28D6"/>
    <w:rsid w:val="003F3BC9"/>
    <w:rsid w:val="003F3EA3"/>
    <w:rsid w:val="00404DCD"/>
    <w:rsid w:val="0040732C"/>
    <w:rsid w:val="004141AB"/>
    <w:rsid w:val="00417402"/>
    <w:rsid w:val="00422117"/>
    <w:rsid w:val="00426350"/>
    <w:rsid w:val="0043409C"/>
    <w:rsid w:val="00436341"/>
    <w:rsid w:val="00444FE8"/>
    <w:rsid w:val="004600B1"/>
    <w:rsid w:val="00471CB5"/>
    <w:rsid w:val="00472E46"/>
    <w:rsid w:val="00473DB1"/>
    <w:rsid w:val="00483416"/>
    <w:rsid w:val="00483776"/>
    <w:rsid w:val="004848E3"/>
    <w:rsid w:val="00484999"/>
    <w:rsid w:val="0049435F"/>
    <w:rsid w:val="00496EE5"/>
    <w:rsid w:val="004A703B"/>
    <w:rsid w:val="004D3DDE"/>
    <w:rsid w:val="004D487F"/>
    <w:rsid w:val="004D6C1B"/>
    <w:rsid w:val="004E1335"/>
    <w:rsid w:val="004E690F"/>
    <w:rsid w:val="0050342E"/>
    <w:rsid w:val="00504EE2"/>
    <w:rsid w:val="00505FA7"/>
    <w:rsid w:val="00507EC5"/>
    <w:rsid w:val="00531D55"/>
    <w:rsid w:val="00570F0A"/>
    <w:rsid w:val="00580489"/>
    <w:rsid w:val="00592B40"/>
    <w:rsid w:val="005B0E8B"/>
    <w:rsid w:val="005B2FBC"/>
    <w:rsid w:val="005B449D"/>
    <w:rsid w:val="005B4D24"/>
    <w:rsid w:val="005D24DA"/>
    <w:rsid w:val="005E3408"/>
    <w:rsid w:val="005E4015"/>
    <w:rsid w:val="005E47A9"/>
    <w:rsid w:val="005E60F2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14C62"/>
    <w:rsid w:val="00716673"/>
    <w:rsid w:val="00722732"/>
    <w:rsid w:val="00735BB4"/>
    <w:rsid w:val="00742DB4"/>
    <w:rsid w:val="0074341E"/>
    <w:rsid w:val="00746D20"/>
    <w:rsid w:val="00747ED9"/>
    <w:rsid w:val="00760EEC"/>
    <w:rsid w:val="00765D18"/>
    <w:rsid w:val="00767088"/>
    <w:rsid w:val="0078196F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7208E"/>
    <w:rsid w:val="0088474B"/>
    <w:rsid w:val="00887534"/>
    <w:rsid w:val="00894B94"/>
    <w:rsid w:val="008957F2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807CD"/>
    <w:rsid w:val="00987BEF"/>
    <w:rsid w:val="00996075"/>
    <w:rsid w:val="00996092"/>
    <w:rsid w:val="009B4EDD"/>
    <w:rsid w:val="009C570B"/>
    <w:rsid w:val="009D4D4D"/>
    <w:rsid w:val="00A10928"/>
    <w:rsid w:val="00A11BE9"/>
    <w:rsid w:val="00A17F4B"/>
    <w:rsid w:val="00A252B0"/>
    <w:rsid w:val="00A26D7F"/>
    <w:rsid w:val="00A37008"/>
    <w:rsid w:val="00A76C20"/>
    <w:rsid w:val="00A93AE2"/>
    <w:rsid w:val="00A93EB5"/>
    <w:rsid w:val="00AA17DE"/>
    <w:rsid w:val="00AC2CAC"/>
    <w:rsid w:val="00AC68D9"/>
    <w:rsid w:val="00AD2F72"/>
    <w:rsid w:val="00AE7A52"/>
    <w:rsid w:val="00AF65D5"/>
    <w:rsid w:val="00B01448"/>
    <w:rsid w:val="00B10ADB"/>
    <w:rsid w:val="00B31710"/>
    <w:rsid w:val="00B36715"/>
    <w:rsid w:val="00B61CF2"/>
    <w:rsid w:val="00B62CBA"/>
    <w:rsid w:val="00B6509B"/>
    <w:rsid w:val="00B66E36"/>
    <w:rsid w:val="00B7006A"/>
    <w:rsid w:val="00B72EEF"/>
    <w:rsid w:val="00B95E44"/>
    <w:rsid w:val="00B96456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12B41"/>
    <w:rsid w:val="00C141EA"/>
    <w:rsid w:val="00C8195C"/>
    <w:rsid w:val="00C95152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D00251"/>
    <w:rsid w:val="00D05CA0"/>
    <w:rsid w:val="00D143EA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A7116"/>
    <w:rsid w:val="00DB5902"/>
    <w:rsid w:val="00DB7912"/>
    <w:rsid w:val="00DC2979"/>
    <w:rsid w:val="00DE1028"/>
    <w:rsid w:val="00DE2E9F"/>
    <w:rsid w:val="00DE3B72"/>
    <w:rsid w:val="00DE6F76"/>
    <w:rsid w:val="00DE75CB"/>
    <w:rsid w:val="00E05146"/>
    <w:rsid w:val="00E12E9A"/>
    <w:rsid w:val="00E142A9"/>
    <w:rsid w:val="00E15925"/>
    <w:rsid w:val="00E20D90"/>
    <w:rsid w:val="00E25788"/>
    <w:rsid w:val="00E26D71"/>
    <w:rsid w:val="00E33F19"/>
    <w:rsid w:val="00E346E3"/>
    <w:rsid w:val="00E47F9D"/>
    <w:rsid w:val="00E526B4"/>
    <w:rsid w:val="00E610DF"/>
    <w:rsid w:val="00E67BC3"/>
    <w:rsid w:val="00E74758"/>
    <w:rsid w:val="00E75682"/>
    <w:rsid w:val="00E75EAF"/>
    <w:rsid w:val="00E81CA2"/>
    <w:rsid w:val="00E84E64"/>
    <w:rsid w:val="00E93340"/>
    <w:rsid w:val="00E96534"/>
    <w:rsid w:val="00EB2484"/>
    <w:rsid w:val="00EB348C"/>
    <w:rsid w:val="00EB5880"/>
    <w:rsid w:val="00EC0276"/>
    <w:rsid w:val="00EE3C78"/>
    <w:rsid w:val="00EF142B"/>
    <w:rsid w:val="00EF4065"/>
    <w:rsid w:val="00F0359E"/>
    <w:rsid w:val="00F05D25"/>
    <w:rsid w:val="00F11CB9"/>
    <w:rsid w:val="00F21F96"/>
    <w:rsid w:val="00F229A3"/>
    <w:rsid w:val="00F25CFC"/>
    <w:rsid w:val="00F464D2"/>
    <w:rsid w:val="00F4682E"/>
    <w:rsid w:val="00F5348F"/>
    <w:rsid w:val="00F56D08"/>
    <w:rsid w:val="00F6134E"/>
    <w:rsid w:val="00F664FE"/>
    <w:rsid w:val="00F70682"/>
    <w:rsid w:val="00F82B29"/>
    <w:rsid w:val="00F91030"/>
    <w:rsid w:val="00F96118"/>
    <w:rsid w:val="00FC193D"/>
    <w:rsid w:val="00FC1CE3"/>
    <w:rsid w:val="00FD01DA"/>
    <w:rsid w:val="00FD3281"/>
    <w:rsid w:val="00FD4EBE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7C260DAB-AA57-4A5A-82A2-39FAFEE6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D2DB-3D00-44A7-92B6-9878F24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2021-08-05T03:28:00Z</cp:lastPrinted>
  <dcterms:created xsi:type="dcterms:W3CDTF">2021-08-05T13:12:00Z</dcterms:created>
  <dcterms:modified xsi:type="dcterms:W3CDTF">2021-08-05T13:47:00Z</dcterms:modified>
</cp:coreProperties>
</file>